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E2" w:rsidRDefault="00F26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4080"/>
        <w:gridCol w:w="636"/>
        <w:gridCol w:w="1134"/>
        <w:gridCol w:w="1275"/>
        <w:gridCol w:w="1276"/>
        <w:gridCol w:w="1134"/>
      </w:tblGrid>
      <w:tr w:rsidR="00F26CE2">
        <w:trPr>
          <w:trHeight w:val="98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Colegio Técnico Industrial Don Bosco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10160</wp:posOffset>
                  </wp:positionV>
                  <wp:extent cx="438150" cy="492760"/>
                  <wp:effectExtent l="0" t="0" r="0" b="0"/>
                  <wp:wrapNone/>
                  <wp:docPr id="48" name="image1.png" descr="DonBosco_informacion_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onBosco_informacion_s1"/>
                          <pic:cNvPicPr preferRelativeResize="0"/>
                        </pic:nvPicPr>
                        <pic:blipFill>
                          <a:blip r:embed="rId6"/>
                          <a:srcRect l="16994" t="12572" r="18301" b="23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-21589</wp:posOffset>
                  </wp:positionV>
                  <wp:extent cx="943610" cy="523240"/>
                  <wp:effectExtent l="0" t="0" r="0" b="0"/>
                  <wp:wrapNone/>
                  <wp:docPr id="5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36539" t="27107" r="35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Salesianos Antofagasta</w:t>
            </w:r>
          </w:p>
          <w:p w:rsidR="00F26CE2" w:rsidRDefault="00D172F9">
            <w:pPr>
              <w:pStyle w:val="Ttulo1"/>
              <w:spacing w:line="276" w:lineRule="auto"/>
              <w:ind w:left="0" w:hanging="1"/>
              <w:jc w:val="center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Técnico-Profesional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“Hágase tu voluntad, así en la tierra como en el cielo”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BUENOS CRISTIANOS Y HONESTOS CIUDADANOS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GUÍA EVALUADA DE ÁREA TÉCNICO-PROFESIONAL</w:t>
            </w:r>
          </w:p>
        </w:tc>
      </w:tr>
      <w:tr w:rsidR="00F26CE2">
        <w:trPr>
          <w:trHeight w:val="275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IDEAL</w:t>
            </w:r>
          </w:p>
        </w:tc>
        <w:tc>
          <w:tcPr>
            <w:tcW w:w="1276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REAL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</w:p>
        </w:tc>
      </w:tr>
      <w:tr w:rsidR="00F26CE2">
        <w:trPr>
          <w:trHeight w:val="562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594D7D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4°D</w:t>
            </w:r>
          </w:p>
        </w:tc>
        <w:tc>
          <w:tcPr>
            <w:tcW w:w="12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70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MAESTRO: ÁREA TÉCNICO-PROFESIONAL</w:t>
            </w:r>
          </w:p>
        </w:tc>
        <w:tc>
          <w:tcPr>
            <w:tcW w:w="1275" w:type="dxa"/>
            <w:vMerge w:val="restart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23/03/2020</w:t>
            </w:r>
          </w:p>
        </w:tc>
      </w:tr>
      <w:tr w:rsidR="00F26CE2">
        <w:trPr>
          <w:trHeight w:val="273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UNIDAD: FUNDAMENTOS DE SEGURIDAD EN EL TRABAJO</w:t>
            </w:r>
          </w:p>
        </w:tc>
        <w:tc>
          <w:tcPr>
            <w:tcW w:w="1275" w:type="dxa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318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CONTENIDOS: LEY 16.744, RIESGOS Y PELIGROS, AISLAMIENTO Y BLOQUEO, ENERGÍA CERO, JERARQUÍA DE CONTROL DE RIESGOS, AST, REGLAS CARDINALES, HOUSEKEEPING, EPP, PROTOCOLOS DE SEGURIDAD INDUSTRIAL, EXTINTORES, ENFERMEDADES PROFESIONALES, CHECKLIST.</w:t>
            </w:r>
          </w:p>
        </w:tc>
      </w:tr>
      <w:tr w:rsidR="00F26CE2">
        <w:trPr>
          <w:trHeight w:val="351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DE EVALUACIÓN: GUÍA EVALUADA</w:t>
            </w:r>
          </w:p>
        </w:tc>
      </w:tr>
      <w:tr w:rsidR="00F26CE2">
        <w:trPr>
          <w:trHeight w:val="712"/>
          <w:jc w:val="center"/>
        </w:trPr>
        <w:tc>
          <w:tcPr>
            <w:tcW w:w="13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UCL:</w:t>
            </w:r>
          </w:p>
        </w:tc>
        <w:tc>
          <w:tcPr>
            <w:tcW w:w="9535" w:type="dxa"/>
            <w:gridSpan w:val="6"/>
            <w:vAlign w:val="center"/>
          </w:tcPr>
          <w:p w:rsidR="00F26CE2" w:rsidRDefault="00D17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TRABAJAR CON SEGURIDAD (U-0400-8111-032-V02).</w:t>
            </w:r>
          </w:p>
        </w:tc>
      </w:tr>
      <w:tr w:rsidR="00F26CE2">
        <w:trPr>
          <w:trHeight w:val="70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APRENDIZAJES ESPERADOS</w:t>
            </w:r>
          </w:p>
        </w:tc>
      </w:tr>
      <w:tr w:rsidR="00F26CE2">
        <w:trPr>
          <w:trHeight w:val="822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condiciones de seguridad, tales como revisión de pauta de trabajo, registro de análisis de riesgos asociados a las labores a cumplir, verificación de estándares de seguridad y comunicación, cuando y a quien corresponda, sobre condiciones de riesgo, de acuerdo a procedimientos de trabajo y normativa vigente.</w:t>
            </w:r>
          </w:p>
          <w:p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Resguardar condiciones de seguridad del trabajador y del lugar de trabajo, realizando las tareas asignadas y cumpliendo con los procedimientos existentes, efectuando el control de salud y estado físico, realizando el análisis de requerimientos de seguridad en el área con pares y superiores, así como también la notificación, a quien corresponda, en caso de condiciones de riesgo, y abordando charlas de seguridad, de acuerdo a procedimientos de trabajo y normativa vigente.</w:t>
            </w:r>
          </w:p>
        </w:tc>
      </w:tr>
      <w:tr w:rsidR="00F26CE2">
        <w:trPr>
          <w:trHeight w:val="278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HABILIDADES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CONDUCTUALES</w:t>
            </w:r>
          </w:p>
        </w:tc>
      </w:tr>
      <w:tr w:rsidR="00F26CE2">
        <w:trPr>
          <w:trHeight w:val="277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problemas.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Comprobar.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Simbolizar.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Dibujar.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Comunicación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Efectividad personal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en equipo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Conducta segura y autocuidado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evaluación tiene un total de 45 puntos requiriendo para la nota 4 un puntaje de 27 puntos, correspondiente al 60% del puntaje total.</w:t>
            </w:r>
          </w:p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Lea todas las preguntas, instrucciones y/o procedimientos de la evaluación antes de responder por escrito y/o ejecutar alguna acción. Los maestros del área técnica sólo resolverán sus consultas a través del correo electrónico institucional, indicados más abajo. No se responderán consultas por otro medio que no sea el indicado.</w:t>
            </w:r>
          </w:p>
          <w:p w:rsidR="00F26CE2" w:rsidRDefault="00594D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Juan Pablo García</w:t>
            </w:r>
            <w:r w:rsidR="00CB0EF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Quevedo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hyperlink r:id="rId8" w:history="1">
              <w:r w:rsidR="00CB0EFE" w:rsidRPr="00CB7A44">
                <w:rPr>
                  <w:rStyle w:val="Hipervnculo"/>
                  <w:rFonts w:ascii="Arial" w:eastAsia="Arial" w:hAnsi="Arial" w:cs="Arial"/>
                  <w:i/>
                  <w:sz w:val="20"/>
                  <w:szCs w:val="20"/>
                </w:rPr>
                <w:t>jpgarcia@donboscoantofagasta.cl</w:t>
              </w:r>
            </w:hyperlink>
            <w:r w:rsidR="00CB0EF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26CE2" w:rsidRDefault="00594D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Fabián Ortiz Hidalgo: </w:t>
            </w:r>
            <w:hyperlink r:id="rId9" w:history="1">
              <w:r w:rsidR="00CB0EFE" w:rsidRPr="00CB7A44">
                <w:rPr>
                  <w:rStyle w:val="Hipervnculo"/>
                  <w:rFonts w:ascii="Arial" w:eastAsia="Arial" w:hAnsi="Arial" w:cs="Arial"/>
                  <w:i/>
                  <w:sz w:val="20"/>
                  <w:szCs w:val="20"/>
                </w:rPr>
                <w:t>faortiz@donboscoantofagasta.cl</w:t>
              </w:r>
            </w:hyperlink>
            <w:r w:rsidR="00CB0EF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F26CE2" w:rsidRDefault="00594D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Vladimir Escobar</w:t>
            </w:r>
            <w:r w:rsidR="00CB0EF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Espinoza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="00CB0EFE" w:rsidRPr="00CB7A44">
                <w:rPr>
                  <w:rStyle w:val="Hipervnculo"/>
                  <w:rFonts w:ascii="Arial" w:eastAsia="Arial" w:hAnsi="Arial" w:cs="Arial"/>
                  <w:i/>
                  <w:sz w:val="20"/>
                  <w:szCs w:val="20"/>
                </w:rPr>
                <w:t>vescobar@donboscoantofagasta.cl</w:t>
              </w:r>
            </w:hyperlink>
            <w:r w:rsidR="00CB0EF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Las calificaciones serán entregadas por el docente del módulo 15 días hábiles después de la entrega de esta evaluación.</w:t>
            </w:r>
          </w:p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Esta evaluación puede ser entregada de dos formas. Para ambos efectos, la resolución del trabajo debe hacerse de forma ordenada y limpia.</w:t>
            </w:r>
          </w:p>
          <w:p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Impresa: Al tomar esta modalidad, el alumno debe solicitar el material impreso en Central de Apuntes y  entregar esta actividad resuelta en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BiblioCRA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de 9:00 a 13:00 horas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Digital: Descargar esta evaluación desde 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pagína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web del Colegio y enviarla resuelta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hasta las 23:59 horas.</w:t>
            </w:r>
          </w:p>
          <w:p w:rsidR="00F26CE2" w:rsidRDefault="00F26CE2">
            <w:pPr>
              <w:ind w:left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873CCF" w:rsidRDefault="00873CCF">
      <w:pPr>
        <w:rPr>
          <w:rFonts w:ascii="Arial" w:eastAsia="Arial" w:hAnsi="Arial" w:cs="Arial"/>
          <w:sz w:val="20"/>
          <w:szCs w:val="20"/>
        </w:rPr>
      </w:pPr>
    </w:p>
    <w:p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ALTERNATIVAS: IDENTIFIQUE LA ALTERNATIVA CORRECTA (1 PTO. C/U.)</w:t>
      </w:r>
    </w:p>
    <w:p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i/>
          <w:color w:val="00000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término AST dentro de los fundamentos de seguridad en el trabajo, se define como:</w:t>
      </w:r>
    </w:p>
    <w:p w:rsidR="00873CCF" w:rsidRDefault="00873CCF" w:rsidP="0087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Ayuda y seguridad del trabajo.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seguro de trabajo.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y seguimiento del trabajador.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de seguridad en el trabajo.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4 pasos fundamentales para diseñar y confeccionar una AST es:</w:t>
      </w:r>
    </w:p>
    <w:p w:rsidR="00873CCF" w:rsidRDefault="00873CCF" w:rsidP="00873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Analizar cada paso y ponderar los riesgos asociados – Desarrollar un plan para mitigar los riesgos – Identifica los pasos del proceso de trabajo – evaluar los riesgos en base a la seguridad.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Analizar cada paso y ponderar los riesgos asociados – Desarrollar un plan para mitigar los riesgos.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 – Desarrollar un plan para mitigar los riesgos.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873C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Dos consejos o TIPS</w:t>
      </w:r>
      <w:r w:rsidR="00D172F9">
        <w:rPr>
          <w:rFonts w:ascii="Arial" w:eastAsia="Arial" w:hAnsi="Arial" w:cs="Arial"/>
          <w:b/>
          <w:color w:val="000000"/>
        </w:rPr>
        <w:t xml:space="preserve"> para confeccionar una AST de manera óptima son: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La AST debe ir siempre firmada por el supervisor o prevencionista de la empresa, ya que, se trata de un documento legal. – La AST debe incluir como mínimo 3 riesgos potenciales y 3 medidas de control por cada etapa analizada.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los peligros y medidas de control cambian la etapa no se debe subdividir. – La AST debe ir siempre firmada por el supervisor o prevencionista de la empresa, ya que, se trata de un documento legal.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debe incluir como mínimo 3 riesgos potenciales y 3 medidas de control por cada etapa analizada. – La AST la puede confeccionar cualquier persona, aunque ésta no sea parte de la empresa.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la puede confeccionar cualquier persona, aunque ésta no sea parte de la empresa. – No es necesario que la AST va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 firmada por los trabajadores que realizan el trabajo dentro de la empresa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distancia mínima a la posición frente a un siniestro (amago de incendio) es: 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2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3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5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6 metros.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¿Cuál es la posición que debe adoptar una persona mientras manipula un exterior? 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abajo hacia arriba.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lado.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 frente.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Hacia la base del fuego.</w:t>
      </w: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lo primero que se debe considerar al manipular un extintor?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determina la clase fuego.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quita la traba de seguridad.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verifica que el extintor est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lleno.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utiliza el EPP requerido.</w:t>
      </w:r>
    </w:p>
    <w:p w:rsidR="00873CCF" w:rsidRDefault="00873CCF" w:rsidP="00873CCF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buen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significa: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cosas innecesarias en lugares inapropiados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identificar los desechos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artículos innecesarios en lugares apropiados  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una buena coordinación en el desarrollo de suministros.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signos para identificar un mal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Áreas de trabajo mal organizadas.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Accidentes repetitivos.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Malas planificaciones.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 programa de recursos.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resultado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productivo es en base a: 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producción, medio ambiente y control de daños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y ent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no limpio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desarrollo de área, productividad y entorno limpio. 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en desarrollo y control de daños.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efectos en ámbito de seguridad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la tasa de accidentes por caídas y causas de incendios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eléctrico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por atropello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de accidente por enfermedad profesional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peligro?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Son las consecuencias provocadas por un accidente.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combinación entre la probabilidad de que ocurra un evento peligroso y la gravedad de las consecuencias.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Fuente o situación con potencial de daños a personas.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profesional causada por una manera directa por el ejercicio de la profesión.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riesgo?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probabilidad que ocurra un evento peligroso y la gravedad de las consecuencias de esa ocurrencia. 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ocurre un accidente con causal de daños a personas.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una persona emplea o provoca un accidente.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fuente con potencial de daño.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consecuencia?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el resultado de un accidente debido a un riesgo no controlado.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Evento relacionado con el trabajo y que potencialmente pudo ocasionar lesiones a las personas y daños o 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rdidas a la propiedad o a los procesos.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Todo suceso repentino que sobrevenga por causa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ocasión del trabajo.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el resultado de la ley 16.744. </w:t>
      </w: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 w:rsidP="00873CC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aislamiento corresponde a: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el equipo o sistema.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donde esté trabajando directamente el trabajador.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lugar que trabaja el trabajador hacia el suministro secundario de la energía.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equipo energizado hasta el tablero aguas arriba del tablero secundario.</w:t>
      </w:r>
    </w:p>
    <w:p w:rsidR="00F26CE2" w:rsidRDefault="00F26CE2">
      <w:pPr>
        <w:spacing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bloqueo corresponde a: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</w:t>
      </w:r>
      <w:r w:rsidR="00873CCF">
        <w:rPr>
          <w:rFonts w:ascii="Arial" w:eastAsia="Arial" w:hAnsi="Arial" w:cs="Arial"/>
          <w:color w:val="000000"/>
          <w:sz w:val="20"/>
          <w:szCs w:val="20"/>
        </w:rPr>
        <w:t xml:space="preserve">ivo especial de marca American </w:t>
      </w:r>
      <w:proofErr w:type="spellStart"/>
      <w:r w:rsidR="00873CCF"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dispositivo propio al equipo.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dispositivo propio al equipo o anexo a éste.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</w:t>
      </w:r>
      <w:r w:rsidR="00873CCF">
        <w:rPr>
          <w:rFonts w:ascii="Arial" w:eastAsia="Arial" w:hAnsi="Arial" w:cs="Arial"/>
          <w:color w:val="000000"/>
          <w:sz w:val="20"/>
          <w:szCs w:val="20"/>
        </w:rPr>
        <w:t xml:space="preserve">ivo especial de marca American </w:t>
      </w:r>
      <w:proofErr w:type="spellStart"/>
      <w:r w:rsidR="00873CCF"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energía cero es: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a un punto de cero manifestaciones de energías potenciales.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un técnico capacitado con un instrumento certificado.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de todo el sistema de cero manifestaciones de energías potenciales.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los electricistas con un multímetro digital.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 palabras simples la jerarquía de control de riesgo es: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aplicar al evaluar un riesgo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el orden en el que se deben considerar todos los controles.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sistema de prevención de riesgo creado por la Mutual.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llevar a cabo de acuerdo con la Mutual.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de, “Se deben instalar sistemas de ventilación, protección de máquinas, enclavamientos, aislamiento de sonidos, etc.” Corresponde a: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controles de ingeniería.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Sustitución.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EPP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administrativo.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una regla cardinal?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servirá para poder implementar nuevas condiciones de trabajo.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 utiliza principalmente para informar al trabajador de sus labores diarias en el trabajo.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regula un comportamiento, por la cual se disciplina a una persona, hasta crear una cultura. Son obligatorias y están vinculadas a conductas seguras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debemos utilizar luego de finalizado el trabajo a realizar. Son obligatorias.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¿Cuál es el objetivo de una regla cardinal?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los trabajos a realizar durante la jornada.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claramente las instrucciones a seguir, para evitar accidentes graves y fatales.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Determinar las condiciones en las cuales se va a llevar a cabo el trabajo diario.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Establecer el diseño de la instalación en la cual se van a llevar a cabo las labores diarias.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73CCF" w:rsidRDefault="00873CC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¿Cuál enunciado corresponde a una regla intransable?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cumplir con todas las leyes vigentes.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evaluar los riesgos del trabajo que se va a realizar.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analizar los riesgos después de realizado el trabajo.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cumplir con la mayoría de las leyes vigentes.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873C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Un Check L</w:t>
      </w:r>
      <w:r w:rsidR="00D172F9">
        <w:rPr>
          <w:rFonts w:ascii="Arial" w:eastAsia="Arial" w:hAnsi="Arial" w:cs="Arial"/>
          <w:b/>
          <w:color w:val="000000"/>
        </w:rPr>
        <w:t>ist es: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Formato generado para realizar actividades no repetitivas.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Controla el cumplimiento de una lista de requisitos.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Chequea la ubicación de lo que se desea revisar.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 el trabajo ya realizado.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873CC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El C</w:t>
      </w:r>
      <w:r w:rsidR="00D172F9">
        <w:rPr>
          <w:rFonts w:ascii="Arial" w:eastAsia="Arial" w:hAnsi="Arial" w:cs="Arial"/>
          <w:b/>
          <w:color w:val="000000"/>
        </w:rPr>
        <w:t>hec</w:t>
      </w:r>
      <w:r>
        <w:rPr>
          <w:rFonts w:ascii="Arial" w:eastAsia="Arial" w:hAnsi="Arial" w:cs="Arial"/>
          <w:b/>
          <w:color w:val="000000"/>
        </w:rPr>
        <w:t>k L</w:t>
      </w:r>
      <w:r w:rsidR="00D172F9">
        <w:rPr>
          <w:rFonts w:ascii="Arial" w:eastAsia="Arial" w:hAnsi="Arial" w:cs="Arial"/>
          <w:b/>
          <w:color w:val="000000"/>
        </w:rPr>
        <w:t>ist nos sirve para: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Realización de actividades en las que no es muy importante todos los pasos.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Verificando las causas de los defectos.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No verificando las causas de los defectos.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Recopilar datos solo del momento.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 EPP? (equipo de protección personal):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equipo de protección que sirve, para proteger solo la cabeza y los pies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r w:rsidR="00873CCF">
        <w:rPr>
          <w:rFonts w:ascii="Arial" w:eastAsia="Arial" w:hAnsi="Arial" w:cs="Arial"/>
          <w:color w:val="000000"/>
          <w:sz w:val="20"/>
          <w:szCs w:val="20"/>
        </w:rPr>
        <w:t xml:space="preserve">EPP </w:t>
      </w:r>
      <w:r>
        <w:rPr>
          <w:rFonts w:ascii="Arial" w:eastAsia="Arial" w:hAnsi="Arial" w:cs="Arial"/>
          <w:color w:val="000000"/>
          <w:sz w:val="20"/>
          <w:szCs w:val="20"/>
        </w:rPr>
        <w:t>se utilizan solamente en la industria.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r w:rsidR="00873CCF">
        <w:rPr>
          <w:rFonts w:ascii="Arial" w:eastAsia="Arial" w:hAnsi="Arial" w:cs="Arial"/>
          <w:color w:val="000000"/>
          <w:sz w:val="20"/>
          <w:szCs w:val="20"/>
        </w:rPr>
        <w:t>EPP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debe utilizarlo solamente el trabajador cuando se siente inseguro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Equipo destinado a proteger al trabajador de uno o varios riesgos que puedan presentar una amenaza para su salud o seguridad en el trabajo.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Los cascos de seguridad protegen de: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Solamente me protegen de golpes y salpicaduras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impactos, salpicaduras, riesgos eléctricos, etc.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guantes de seguridad: Es un elemento de protección eficaz, que sirve para proteger las Manos y el Antebrazo, los riesgos son: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 y químicos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Biológicos.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Eléctricos y Biológicos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Solamente Mecánicos y Térmicos. 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¿En qué consiste la ley del SACO?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una ley que regula el peso de cargas manuales hasta un máximo de 25 kg en los hombres y 20 kg en las mujeres 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20 kg en los hombres y 25kg en las mujeres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50 kg en los hombres y 25kg en las mujeres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60 kg en los hombres y 40 kg en las mujeres</w:t>
      </w:r>
      <w:r w:rsidR="00873CCF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 un documento que indica los pasos a seguir para ejecutar acciones seguras dentro del colegio y/o talleres, Esta definición corresponde a: 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AST</w:t>
      </w:r>
      <w:r w:rsidR="00873CCF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CE2" w:rsidRDefault="00873CCF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Check L</w:t>
      </w:r>
      <w:r w:rsidR="00D172F9">
        <w:rPr>
          <w:rFonts w:ascii="Arial" w:eastAsia="Arial" w:hAnsi="Arial" w:cs="Arial"/>
          <w:color w:val="000000"/>
          <w:sz w:val="20"/>
          <w:szCs w:val="20"/>
        </w:rPr>
        <w:t>ist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Protocolo de seguridad</w:t>
      </w:r>
      <w:r w:rsidR="00873CCF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Reglas cardinales</w:t>
      </w:r>
      <w:r w:rsidR="00873CCF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873CCF" w:rsidRDefault="00873CCF" w:rsidP="00873CCF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¿A </w:t>
      </w:r>
      <w:r>
        <w:rPr>
          <w:rFonts w:ascii="Arial" w:eastAsia="Arial" w:hAnsi="Arial" w:cs="Arial"/>
          <w:b/>
        </w:rPr>
        <w:t>qué</w:t>
      </w:r>
      <w:r>
        <w:rPr>
          <w:rFonts w:ascii="Arial" w:eastAsia="Arial" w:hAnsi="Arial" w:cs="Arial"/>
          <w:b/>
          <w:color w:val="000000"/>
        </w:rPr>
        <w:t xml:space="preserve"> nos referimos con enfermedad profesional?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que se causa fuera del lugar de trabajo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que se producen por las funciones que se realizan en el trabajo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comunes 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hereditarias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la silicosis?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causada por el agua 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relacionada con el sistema nervioso 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degenerativa provocada por la polución en minería  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común en cualquier trabajo</w:t>
      </w:r>
    </w:p>
    <w:p w:rsidR="00873CCF" w:rsidRDefault="00873CCF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PREGUNTAS DE DESARROLLO: CONTESTE LAS PREGUNTAS DE FORMA DETALLADA, ARGUMENTANDO CON DESARROLLO. </w:t>
      </w:r>
    </w:p>
    <w:p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Realice una AST de trabajo con detalles en el procedimiento de la siguiente tarea: </w:t>
      </w:r>
      <w:r w:rsidR="003271B9">
        <w:rPr>
          <w:rFonts w:ascii="Arial" w:eastAsia="Arial" w:hAnsi="Arial" w:cs="Arial"/>
          <w:color w:val="000000"/>
          <w:sz w:val="20"/>
          <w:szCs w:val="20"/>
        </w:rPr>
        <w:t xml:space="preserve">“Montaje y operación de Circuito Neumático con dos Cilindros conectados en Cascada sobre Panel de Taller 216” </w:t>
      </w:r>
      <w:r>
        <w:rPr>
          <w:rFonts w:ascii="Arial" w:eastAsia="Arial" w:hAnsi="Arial" w:cs="Arial"/>
          <w:color w:val="000000"/>
          <w:sz w:val="20"/>
          <w:szCs w:val="20"/>
        </w:rPr>
        <w:t>(se considerará lenguaje técnico, procedimiento de trabajo, aspecto de riesgos y peligros</w:t>
      </w:r>
      <w:r w:rsidR="003271B9">
        <w:rPr>
          <w:rFonts w:ascii="Arial" w:eastAsia="Arial" w:hAnsi="Arial" w:cs="Arial"/>
          <w:color w:val="000000"/>
          <w:sz w:val="20"/>
          <w:szCs w:val="20"/>
        </w:rPr>
        <w:t xml:space="preserve">, ortografía, redacción, aseo, </w:t>
      </w:r>
      <w:r>
        <w:rPr>
          <w:rFonts w:ascii="Arial" w:eastAsia="Arial" w:hAnsi="Arial" w:cs="Arial"/>
          <w:color w:val="000000"/>
          <w:sz w:val="20"/>
          <w:szCs w:val="20"/>
        </w:rPr>
        <w:t>orden</w:t>
      </w:r>
      <w:r w:rsidR="003271B9">
        <w:rPr>
          <w:rFonts w:ascii="Arial" w:eastAsia="Arial" w:hAnsi="Arial" w:cs="Arial"/>
          <w:color w:val="000000"/>
          <w:sz w:val="20"/>
          <w:szCs w:val="20"/>
        </w:rPr>
        <w:t xml:space="preserve"> y generación de aire comprimido) (5 </w:t>
      </w:r>
      <w:proofErr w:type="spellStart"/>
      <w:r w:rsidR="003271B9"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 w:rsidR="003271B9">
        <w:rPr>
          <w:rFonts w:ascii="Arial" w:eastAsia="Arial" w:hAnsi="Arial" w:cs="Arial"/>
          <w:color w:val="000000"/>
          <w:sz w:val="20"/>
          <w:szCs w:val="20"/>
        </w:rPr>
        <w:t>.)</w:t>
      </w:r>
      <w:r w:rsidR="00FA3A8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271B9" w:rsidRDefault="003271B9" w:rsidP="003271B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F26CE2">
        <w:tc>
          <w:tcPr>
            <w:tcW w:w="2942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Etapas principales de la tarea</w:t>
            </w:r>
          </w:p>
        </w:tc>
        <w:tc>
          <w:tcPr>
            <w:tcW w:w="2943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Riesgos principales</w:t>
            </w:r>
          </w:p>
        </w:tc>
        <w:tc>
          <w:tcPr>
            <w:tcW w:w="2943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Medidas para controlar los riesgos</w:t>
            </w:r>
          </w:p>
        </w:tc>
      </w:tr>
      <w:tr w:rsidR="00F26CE2" w:rsidTr="003271B9">
        <w:trPr>
          <w:trHeight w:val="776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:rsidTr="003271B9">
        <w:trPr>
          <w:trHeight w:val="830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:rsidTr="003271B9">
        <w:trPr>
          <w:trHeight w:val="842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:rsidTr="003271B9">
        <w:trPr>
          <w:trHeight w:val="838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:rsidTr="003271B9">
        <w:trPr>
          <w:trHeight w:val="849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:rsidTr="003271B9">
        <w:trPr>
          <w:trHeight w:val="849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:rsidTr="003271B9">
        <w:trPr>
          <w:trHeight w:val="976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 w:rsidTr="003271B9">
        <w:trPr>
          <w:trHeight w:val="847"/>
        </w:trPr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jc w:val="center"/>
        <w:rPr>
          <w:rFonts w:ascii="Arial" w:eastAsia="Arial" w:hAnsi="Arial" w:cs="Arial"/>
          <w:sz w:val="20"/>
          <w:szCs w:val="20"/>
        </w:rPr>
      </w:pPr>
    </w:p>
    <w:p w:rsidR="00F26CE2" w:rsidRDefault="00D172F9" w:rsidP="003271B9">
      <w:pPr>
        <w:pStyle w:val="Prrafodelista"/>
        <w:numPr>
          <w:ilvl w:val="0"/>
          <w:numId w:val="35"/>
        </w:numPr>
        <w:spacing w:after="20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3271B9">
        <w:rPr>
          <w:rFonts w:ascii="Arial" w:eastAsia="Arial" w:hAnsi="Arial" w:cs="Arial"/>
          <w:color w:val="000000"/>
          <w:sz w:val="20"/>
          <w:szCs w:val="20"/>
        </w:rPr>
        <w:t xml:space="preserve">Analizar e identificar los peligros que se encuentran en la imagen y cuáles son sus consecuencias (5 </w:t>
      </w:r>
      <w:proofErr w:type="spellStart"/>
      <w:r w:rsidRPr="003271B9"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 w:rsidRPr="003271B9">
        <w:rPr>
          <w:rFonts w:ascii="Arial" w:eastAsia="Arial" w:hAnsi="Arial" w:cs="Arial"/>
          <w:color w:val="000000"/>
          <w:sz w:val="20"/>
          <w:szCs w:val="20"/>
        </w:rPr>
        <w:t>.).</w:t>
      </w:r>
    </w:p>
    <w:p w:rsidR="00FA3A86" w:rsidRPr="00FA3A86" w:rsidRDefault="00FA3A86" w:rsidP="00FA3A86">
      <w:pPr>
        <w:spacing w:after="20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FA3A86">
      <w:pPr>
        <w:spacing w:after="200" w:line="240" w:lineRule="auto"/>
        <w:ind w:left="1440" w:hanging="72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612130" cy="3156823"/>
            <wp:effectExtent l="0" t="0" r="7620" b="5715"/>
            <wp:docPr id="1" name="Imagen 1" descr="Resultado de imagen para trabajo de p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rabajo de pl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A86" w:rsidRDefault="00FA3A8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26CE2" w:rsidRDefault="00D172F9" w:rsidP="00FA3A8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Peligros.                                              Consecuencias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1.___________________ __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5._____________________         __________________________</w:t>
      </w:r>
    </w:p>
    <w:p w:rsidR="00FA3A86" w:rsidRDefault="00FA3A86" w:rsidP="00FA3A8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A3A86" w:rsidRDefault="00FA3A86" w:rsidP="00FA3A8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sz w:val="20"/>
          <w:szCs w:val="20"/>
        </w:rPr>
      </w:pPr>
    </w:p>
    <w:p w:rsidR="00F26CE2" w:rsidRPr="00FA3A86" w:rsidRDefault="00D172F9" w:rsidP="00FA3A86">
      <w:pPr>
        <w:pStyle w:val="Prrafodelist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A3A86">
        <w:rPr>
          <w:rFonts w:ascii="Arial" w:eastAsia="Arial" w:hAnsi="Arial" w:cs="Arial"/>
          <w:color w:val="000000"/>
          <w:sz w:val="20"/>
          <w:szCs w:val="20"/>
        </w:rPr>
        <w:t>Explique cuáles son los pasos</w:t>
      </w:r>
      <w:r w:rsidR="003271B9" w:rsidRPr="00FA3A86">
        <w:rPr>
          <w:rFonts w:ascii="Arial" w:eastAsia="Arial" w:hAnsi="Arial" w:cs="Arial"/>
          <w:color w:val="000000"/>
          <w:sz w:val="20"/>
          <w:szCs w:val="20"/>
        </w:rPr>
        <w:t xml:space="preserve"> básicos</w:t>
      </w:r>
      <w:r w:rsidRPr="00FA3A86">
        <w:rPr>
          <w:rFonts w:ascii="Arial" w:eastAsia="Arial" w:hAnsi="Arial" w:cs="Arial"/>
          <w:color w:val="000000"/>
          <w:sz w:val="20"/>
          <w:szCs w:val="20"/>
        </w:rPr>
        <w:t xml:space="preserve"> para ejecutar un trabajo </w:t>
      </w:r>
      <w:r w:rsidR="003271B9" w:rsidRPr="00FA3A86">
        <w:rPr>
          <w:rFonts w:ascii="Arial" w:eastAsia="Arial" w:hAnsi="Arial" w:cs="Arial"/>
          <w:color w:val="000000"/>
          <w:sz w:val="20"/>
          <w:szCs w:val="20"/>
        </w:rPr>
        <w:t>de armado de un Computador</w:t>
      </w:r>
      <w:r w:rsidRPr="00FA3A86">
        <w:rPr>
          <w:rFonts w:ascii="Arial" w:eastAsia="Arial" w:hAnsi="Arial" w:cs="Arial"/>
          <w:color w:val="000000"/>
          <w:sz w:val="20"/>
          <w:szCs w:val="20"/>
        </w:rPr>
        <w:t>. (redacción, etapas de traba</w:t>
      </w:r>
      <w:r w:rsidR="00FA3A86" w:rsidRPr="00FA3A86">
        <w:rPr>
          <w:rFonts w:ascii="Arial" w:eastAsia="Arial" w:hAnsi="Arial" w:cs="Arial"/>
          <w:color w:val="000000"/>
          <w:sz w:val="20"/>
          <w:szCs w:val="20"/>
        </w:rPr>
        <w:t xml:space="preserve">jo (5 etapas mínimo) (5 </w:t>
      </w:r>
      <w:proofErr w:type="spellStart"/>
      <w:r w:rsidR="00FA3A86" w:rsidRPr="00FA3A86"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 w:rsidR="00FA3A86" w:rsidRPr="00FA3A86">
        <w:rPr>
          <w:rFonts w:ascii="Arial" w:eastAsia="Arial" w:hAnsi="Arial" w:cs="Arial"/>
          <w:color w:val="000000"/>
          <w:sz w:val="20"/>
          <w:szCs w:val="20"/>
        </w:rPr>
        <w:t>.).</w:t>
      </w:r>
    </w:p>
    <w:p w:rsidR="00FA3A86" w:rsidRDefault="00FA3A86">
      <w:pPr>
        <w:rPr>
          <w:rFonts w:ascii="Arial" w:eastAsia="Arial" w:hAnsi="Arial" w:cs="Arial"/>
          <w:sz w:val="20"/>
          <w:szCs w:val="20"/>
        </w:rPr>
      </w:pPr>
    </w:p>
    <w:p w:rsidR="00FA3A86" w:rsidRDefault="00FA3A86">
      <w:pPr>
        <w:rPr>
          <w:rFonts w:ascii="Arial" w:eastAsia="Arial" w:hAnsi="Arial" w:cs="Arial"/>
          <w:sz w:val="20"/>
          <w:szCs w:val="20"/>
        </w:rPr>
      </w:pPr>
    </w:p>
    <w:p w:rsidR="00FA3A86" w:rsidRDefault="00FA3A86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  <w:gridCol w:w="3402"/>
      </w:tblGrid>
      <w:tr w:rsidR="00F26CE2">
        <w:trPr>
          <w:jc w:val="center"/>
        </w:trPr>
        <w:tc>
          <w:tcPr>
            <w:tcW w:w="3964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Realizado por: Área Técnico-Profesional</w:t>
            </w: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por: Juan Pablo García Quevedo</w:t>
            </w:r>
          </w:p>
        </w:tc>
        <w:tc>
          <w:tcPr>
            <w:tcW w:w="3402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por: Sergio Chacana I.</w:t>
            </w:r>
          </w:p>
        </w:tc>
      </w:tr>
    </w:tbl>
    <w:p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sectPr w:rsidR="00F26CE2">
      <w:pgSz w:w="12240" w:h="15840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92"/>
    <w:multiLevelType w:val="multilevel"/>
    <w:tmpl w:val="F920EC4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" w15:restartNumberingAfterBreak="0">
    <w:nsid w:val="020947BB"/>
    <w:multiLevelType w:val="multilevel"/>
    <w:tmpl w:val="3F74B96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" w15:restartNumberingAfterBreak="0">
    <w:nsid w:val="02272FC1"/>
    <w:multiLevelType w:val="multilevel"/>
    <w:tmpl w:val="9D7080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" w15:restartNumberingAfterBreak="0">
    <w:nsid w:val="04555410"/>
    <w:multiLevelType w:val="multilevel"/>
    <w:tmpl w:val="4F8898C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4" w15:restartNumberingAfterBreak="0">
    <w:nsid w:val="06082123"/>
    <w:multiLevelType w:val="multilevel"/>
    <w:tmpl w:val="DD5EF62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515D61"/>
    <w:multiLevelType w:val="multilevel"/>
    <w:tmpl w:val="4184B5F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6" w15:restartNumberingAfterBreak="0">
    <w:nsid w:val="0A7B3E7A"/>
    <w:multiLevelType w:val="multilevel"/>
    <w:tmpl w:val="294A727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7" w15:restartNumberingAfterBreak="0">
    <w:nsid w:val="0C3C1DC4"/>
    <w:multiLevelType w:val="multilevel"/>
    <w:tmpl w:val="5ACE0D2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8" w15:restartNumberingAfterBreak="0">
    <w:nsid w:val="0F490630"/>
    <w:multiLevelType w:val="multilevel"/>
    <w:tmpl w:val="0CC6820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9" w15:restartNumberingAfterBreak="0">
    <w:nsid w:val="104C6FAC"/>
    <w:multiLevelType w:val="multilevel"/>
    <w:tmpl w:val="EC58A08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0" w15:restartNumberingAfterBreak="0">
    <w:nsid w:val="1C691EE1"/>
    <w:multiLevelType w:val="multilevel"/>
    <w:tmpl w:val="9342B8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1" w15:restartNumberingAfterBreak="0">
    <w:nsid w:val="26095589"/>
    <w:multiLevelType w:val="multilevel"/>
    <w:tmpl w:val="683C36E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2" w15:restartNumberingAfterBreak="0">
    <w:nsid w:val="27940B1C"/>
    <w:multiLevelType w:val="multilevel"/>
    <w:tmpl w:val="E0C44BA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3" w15:restartNumberingAfterBreak="0">
    <w:nsid w:val="355544FC"/>
    <w:multiLevelType w:val="multilevel"/>
    <w:tmpl w:val="6804FDE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4" w15:restartNumberingAfterBreak="0">
    <w:nsid w:val="393E41F9"/>
    <w:multiLevelType w:val="multilevel"/>
    <w:tmpl w:val="5C5A729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5" w15:restartNumberingAfterBreak="0">
    <w:nsid w:val="39C31ED5"/>
    <w:multiLevelType w:val="multilevel"/>
    <w:tmpl w:val="0F2662A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6" w15:restartNumberingAfterBreak="0">
    <w:nsid w:val="3B642359"/>
    <w:multiLevelType w:val="multilevel"/>
    <w:tmpl w:val="AA5E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786D"/>
    <w:multiLevelType w:val="multilevel"/>
    <w:tmpl w:val="78C0EA1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8" w15:restartNumberingAfterBreak="0">
    <w:nsid w:val="438A47FB"/>
    <w:multiLevelType w:val="multilevel"/>
    <w:tmpl w:val="334C40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9" w15:restartNumberingAfterBreak="0">
    <w:nsid w:val="438D3A3D"/>
    <w:multiLevelType w:val="multilevel"/>
    <w:tmpl w:val="D280F00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0" w15:restartNumberingAfterBreak="0">
    <w:nsid w:val="43CC3E06"/>
    <w:multiLevelType w:val="multilevel"/>
    <w:tmpl w:val="38EA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6471AB"/>
    <w:multiLevelType w:val="multilevel"/>
    <w:tmpl w:val="1CC4DDE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2" w15:restartNumberingAfterBreak="0">
    <w:nsid w:val="49546E2D"/>
    <w:multiLevelType w:val="multilevel"/>
    <w:tmpl w:val="198682E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DA3C09"/>
    <w:multiLevelType w:val="multilevel"/>
    <w:tmpl w:val="CBA4F16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4" w15:restartNumberingAfterBreak="0">
    <w:nsid w:val="4D3F1F96"/>
    <w:multiLevelType w:val="multilevel"/>
    <w:tmpl w:val="E59043B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5" w15:restartNumberingAfterBreak="0">
    <w:nsid w:val="50B625D1"/>
    <w:multiLevelType w:val="multilevel"/>
    <w:tmpl w:val="1AF21CD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6" w15:restartNumberingAfterBreak="0">
    <w:nsid w:val="55B71889"/>
    <w:multiLevelType w:val="multilevel"/>
    <w:tmpl w:val="D5281D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08252C"/>
    <w:multiLevelType w:val="multilevel"/>
    <w:tmpl w:val="77125D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8F5F19"/>
    <w:multiLevelType w:val="multilevel"/>
    <w:tmpl w:val="24C4D2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9" w15:restartNumberingAfterBreak="0">
    <w:nsid w:val="61AF3BD0"/>
    <w:multiLevelType w:val="multilevel"/>
    <w:tmpl w:val="C92296A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0" w15:restartNumberingAfterBreak="0">
    <w:nsid w:val="6705654A"/>
    <w:multiLevelType w:val="multilevel"/>
    <w:tmpl w:val="35E8966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1" w15:restartNumberingAfterBreak="0">
    <w:nsid w:val="6C3E61A7"/>
    <w:multiLevelType w:val="multilevel"/>
    <w:tmpl w:val="295AC49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2" w15:restartNumberingAfterBreak="0">
    <w:nsid w:val="70303398"/>
    <w:multiLevelType w:val="multilevel"/>
    <w:tmpl w:val="1A80FD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5B2D5A"/>
    <w:multiLevelType w:val="multilevel"/>
    <w:tmpl w:val="09B6DB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E28AF"/>
    <w:multiLevelType w:val="multilevel"/>
    <w:tmpl w:val="DF94DC9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5" w15:restartNumberingAfterBreak="0">
    <w:nsid w:val="77D736EB"/>
    <w:multiLevelType w:val="multilevel"/>
    <w:tmpl w:val="2F4E267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6" w15:restartNumberingAfterBreak="0">
    <w:nsid w:val="7A11321E"/>
    <w:multiLevelType w:val="multilevel"/>
    <w:tmpl w:val="C27C9D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87792"/>
    <w:multiLevelType w:val="multilevel"/>
    <w:tmpl w:val="02665D5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4"/>
  </w:num>
  <w:num w:numId="5">
    <w:abstractNumId w:val="3"/>
  </w:num>
  <w:num w:numId="6">
    <w:abstractNumId w:val="16"/>
  </w:num>
  <w:num w:numId="7">
    <w:abstractNumId w:val="28"/>
  </w:num>
  <w:num w:numId="8">
    <w:abstractNumId w:val="7"/>
  </w:num>
  <w:num w:numId="9">
    <w:abstractNumId w:val="33"/>
  </w:num>
  <w:num w:numId="10">
    <w:abstractNumId w:val="34"/>
  </w:num>
  <w:num w:numId="11">
    <w:abstractNumId w:val="30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  <w:num w:numId="17">
    <w:abstractNumId w:val="29"/>
  </w:num>
  <w:num w:numId="18">
    <w:abstractNumId w:val="31"/>
  </w:num>
  <w:num w:numId="19">
    <w:abstractNumId w:val="22"/>
  </w:num>
  <w:num w:numId="20">
    <w:abstractNumId w:val="36"/>
  </w:num>
  <w:num w:numId="21">
    <w:abstractNumId w:val="32"/>
  </w:num>
  <w:num w:numId="22">
    <w:abstractNumId w:val="23"/>
  </w:num>
  <w:num w:numId="23">
    <w:abstractNumId w:val="8"/>
  </w:num>
  <w:num w:numId="24">
    <w:abstractNumId w:val="17"/>
  </w:num>
  <w:num w:numId="25">
    <w:abstractNumId w:val="13"/>
  </w:num>
  <w:num w:numId="26">
    <w:abstractNumId w:val="35"/>
  </w:num>
  <w:num w:numId="27">
    <w:abstractNumId w:val="9"/>
  </w:num>
  <w:num w:numId="28">
    <w:abstractNumId w:val="19"/>
  </w:num>
  <w:num w:numId="29">
    <w:abstractNumId w:val="6"/>
  </w:num>
  <w:num w:numId="30">
    <w:abstractNumId w:val="10"/>
  </w:num>
  <w:num w:numId="31">
    <w:abstractNumId w:val="37"/>
  </w:num>
  <w:num w:numId="32">
    <w:abstractNumId w:val="14"/>
  </w:num>
  <w:num w:numId="33">
    <w:abstractNumId w:val="24"/>
  </w:num>
  <w:num w:numId="34">
    <w:abstractNumId w:val="25"/>
  </w:num>
  <w:num w:numId="35">
    <w:abstractNumId w:val="26"/>
  </w:num>
  <w:num w:numId="36">
    <w:abstractNumId w:val="1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E2"/>
    <w:rsid w:val="003271B9"/>
    <w:rsid w:val="00594D7D"/>
    <w:rsid w:val="00873CCF"/>
    <w:rsid w:val="00CB0EFE"/>
    <w:rsid w:val="00D172F9"/>
    <w:rsid w:val="00F26CE2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0CB1"/>
  <w15:docId w15:val="{FEB58F40-4117-4DBE-B2C7-BB0D2D7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837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jc w:val="both"/>
      <w:outlineLvl w:val="0"/>
    </w:pPr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9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7900D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9219C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rsid w:val="00347837"/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47837"/>
    <w:pPr>
      <w:spacing w:after="0" w:line="240" w:lineRule="auto"/>
      <w:ind w:left="21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783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6885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CB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garcia@donboscoantofagast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vescobar@donboscoantofagast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ortiz@donboscoantofag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nGx46tPgD2Cfv1f/pQUnxJNhA==">AMUW2mWg4dBvMn79QeDSLmTyqm7C9Tyr0xvI+oR8HYomZdpffevWM6+Y3xSzXRMoh1Id4d0LDLGfDasOz+y9AlS7wPdNOwge8WLGTZLghLHJjXN8NQXOYiVMxKSiCeLjba6eg5p7P/Hs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fran04villarroel@gmail.com</dc:creator>
  <cp:lastModifiedBy>Juan Pablo García Quevedo</cp:lastModifiedBy>
  <cp:revision>3</cp:revision>
  <dcterms:created xsi:type="dcterms:W3CDTF">2020-03-17T14:50:00Z</dcterms:created>
  <dcterms:modified xsi:type="dcterms:W3CDTF">2020-03-17T14:55:00Z</dcterms:modified>
</cp:coreProperties>
</file>